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9B" w:rsidRPr="000B3A9B" w:rsidRDefault="000B3A9B" w:rsidP="000B3A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3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0B3A9B" w:rsidRPr="000B3A9B" w:rsidRDefault="000B3A9B" w:rsidP="000B3A9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3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анкетирования «</w:t>
      </w:r>
      <w:r w:rsidRPr="00AA7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 ли ты питаешься?</w:t>
      </w:r>
      <w:r w:rsidRPr="000B3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0B3A9B" w:rsidRPr="000B3A9B" w:rsidRDefault="000B3A9B" w:rsidP="000B3A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3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ГБПОУ РТ «Республиканский медицинский колледж»</w:t>
      </w:r>
    </w:p>
    <w:p w:rsidR="000B3A9B" w:rsidRPr="000B3A9B" w:rsidRDefault="000B3A9B" w:rsidP="000B3A9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9B">
        <w:rPr>
          <w:rFonts w:ascii="Times New Roman" w:hAnsi="Times New Roman" w:cs="Times New Roman"/>
          <w:color w:val="000000"/>
          <w:sz w:val="24"/>
          <w:szCs w:val="24"/>
        </w:rPr>
        <w:t xml:space="preserve">Ваше здоровье – самое ценное, что у вас есть. На всю жизнь человеку даётся только один организм. Если вы небрежно обращаетесь с какими-то предметами, их можно заменить, но заменить свой организм вы не сможете. Многие болезни – всего лишь результат неправильного питания. Можно сохранить здоровье, если следить за характером питания. Качество жизни можно улучшить благодаря здоровому питанию. </w:t>
      </w:r>
      <w:r w:rsidRPr="000B3A9B">
        <w:rPr>
          <w:rFonts w:ascii="Times New Roman" w:hAnsi="Times New Roman" w:cs="Times New Roman"/>
          <w:sz w:val="24"/>
          <w:szCs w:val="24"/>
        </w:rPr>
        <w:t>С целью является определить правила здорового питания и понять, доказать, правильное питание – залог крепкого здоровья.</w:t>
      </w:r>
    </w:p>
    <w:p w:rsidR="000B3A9B" w:rsidRPr="000B3A9B" w:rsidRDefault="000B3A9B" w:rsidP="000B3A9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</w:t>
      </w:r>
      <w:r w:rsidRPr="00AA7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нкетировании приняли участие 519</w:t>
      </w:r>
      <w:r w:rsidRPr="000B3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студент</w:t>
      </w:r>
      <w:r w:rsidRPr="00AA7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ов. </w:t>
      </w:r>
      <w:r w:rsidRPr="000B3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Студентам была предложена анкета, состоящая из 8 вопросов. </w:t>
      </w:r>
    </w:p>
    <w:p w:rsidR="000B3A9B" w:rsidRPr="000B3A9B" w:rsidRDefault="000B3A9B" w:rsidP="000B3A9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по результатам анкетирования с целью </w:t>
      </w:r>
      <w:proofErr w:type="gramStart"/>
      <w:r w:rsidRPr="000B3A9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состава качества рациона питания студентов</w:t>
      </w:r>
      <w:proofErr w:type="gramEnd"/>
      <w:r w:rsidRPr="000B3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регулярности потребления основных пищевых продуктов представлены в таблицах:</w:t>
      </w:r>
    </w:p>
    <w:p w:rsidR="000B3A9B" w:rsidRPr="000B3A9B" w:rsidRDefault="000B3A9B" w:rsidP="000B3A9B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3A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Сколько раз в день вы едите?</w:t>
      </w:r>
    </w:p>
    <w:tbl>
      <w:tblPr>
        <w:tblW w:w="947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2105"/>
        <w:gridCol w:w="2105"/>
      </w:tblGrid>
      <w:tr w:rsidR="000B3A9B" w:rsidRPr="000B3A9B" w:rsidTr="000B3A9B">
        <w:trPr>
          <w:trHeight w:val="63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0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10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0B3A9B" w:rsidTr="000B3A9B">
        <w:trPr>
          <w:trHeight w:val="249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3-5 раз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64.33%</w:t>
            </w:r>
          </w:p>
        </w:tc>
      </w:tr>
      <w:tr w:rsidR="000B3A9B" w:rsidRPr="000B3A9B" w:rsidTr="000B3A9B">
        <w:trPr>
          <w:trHeight w:val="249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 раза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30.13%</w:t>
            </w:r>
          </w:p>
        </w:tc>
      </w:tr>
      <w:tr w:rsidR="000B3A9B" w:rsidRPr="000B3A9B" w:rsidTr="000B3A9B">
        <w:trPr>
          <w:trHeight w:val="249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7-8 раз, сколько захочу.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5.55%</w:t>
            </w:r>
          </w:p>
        </w:tc>
      </w:tr>
    </w:tbl>
    <w:p w:rsidR="000B3A9B" w:rsidRPr="00AA7116" w:rsidRDefault="000B3A9B" w:rsidP="000B3A9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A71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Завтракаете ли Вы дома перед уходом в колледж?</w:t>
      </w:r>
    </w:p>
    <w:tbl>
      <w:tblPr>
        <w:tblW w:w="947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2105"/>
        <w:gridCol w:w="2105"/>
      </w:tblGrid>
      <w:tr w:rsidR="000B3A9B" w:rsidRPr="000B3A9B" w:rsidTr="000B3A9B">
        <w:trPr>
          <w:trHeight w:val="605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0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10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0B3A9B" w:rsidTr="000B3A9B">
        <w:trPr>
          <w:trHeight w:val="257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да, каждый день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27.9%</w:t>
            </w:r>
          </w:p>
        </w:tc>
      </w:tr>
      <w:tr w:rsidR="000B3A9B" w:rsidRPr="000B3A9B" w:rsidTr="000B3A9B">
        <w:trPr>
          <w:trHeight w:val="242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иногда не успеваю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52.43%</w:t>
            </w:r>
          </w:p>
        </w:tc>
      </w:tr>
      <w:tr w:rsidR="000B3A9B" w:rsidRPr="000B3A9B" w:rsidTr="000B3A9B">
        <w:trPr>
          <w:trHeight w:val="242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завтракаю.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19.66%</w:t>
            </w:r>
          </w:p>
        </w:tc>
      </w:tr>
    </w:tbl>
    <w:p w:rsidR="00256DB0" w:rsidRPr="00AA7116" w:rsidRDefault="000B3A9B" w:rsidP="000B3A9B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11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Вы выберите из ассортимента в буфете, в магазине для быстрого завтрака на перемене?</w:t>
      </w:r>
    </w:p>
    <w:tbl>
      <w:tblPr>
        <w:tblW w:w="94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2091"/>
        <w:gridCol w:w="2091"/>
      </w:tblGrid>
      <w:tr w:rsidR="000B3A9B" w:rsidRPr="000B3A9B" w:rsidTr="000B3A9B">
        <w:trPr>
          <w:trHeight w:val="53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9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9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0B3A9B" w:rsidTr="000B3A9B">
        <w:trPr>
          <w:trHeight w:val="228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булочку с компотом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43.15%</w:t>
            </w:r>
          </w:p>
        </w:tc>
      </w:tr>
      <w:tr w:rsidR="000B3A9B" w:rsidRPr="000B3A9B" w:rsidTr="000B3A9B">
        <w:trPr>
          <w:trHeight w:val="215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сосиску, запеченную в тесте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0B3A9B" w:rsidRPr="000B3A9B" w:rsidTr="000B3A9B">
        <w:trPr>
          <w:trHeight w:val="430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кириешки</w:t>
            </w:r>
            <w:proofErr w:type="spellEnd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доширак</w:t>
            </w:r>
            <w:proofErr w:type="spellEnd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роллтон</w:t>
            </w:r>
            <w:proofErr w:type="spellEnd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 чипсы.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6.85%</w:t>
            </w:r>
          </w:p>
        </w:tc>
      </w:tr>
    </w:tbl>
    <w:p w:rsidR="000B3A9B" w:rsidRPr="00AA7116" w:rsidRDefault="000B3A9B" w:rsidP="000B3A9B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11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Едите ли Вы на ночь?</w:t>
      </w:r>
    </w:p>
    <w:tbl>
      <w:tblPr>
        <w:tblW w:w="93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2078"/>
        <w:gridCol w:w="2078"/>
      </w:tblGrid>
      <w:tr w:rsidR="000B3A9B" w:rsidRPr="000B3A9B" w:rsidTr="000B3A9B">
        <w:trPr>
          <w:trHeight w:val="611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7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7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0B3A9B" w:rsidTr="000B3A9B">
        <w:trPr>
          <w:trHeight w:val="239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стакан кефира или молока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30.97%</w:t>
            </w:r>
          </w:p>
        </w:tc>
      </w:tr>
      <w:tr w:rsidR="000B3A9B" w:rsidRPr="000B3A9B" w:rsidTr="000B3A9B">
        <w:trPr>
          <w:trHeight w:val="477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молочную кашу или чай с печеньем (бутербродом)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26.3%</w:t>
            </w:r>
          </w:p>
        </w:tc>
      </w:tr>
      <w:tr w:rsidR="000B3A9B" w:rsidRPr="000B3A9B" w:rsidTr="000B3A9B">
        <w:trPr>
          <w:trHeight w:val="239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мясо (колбасу) с гарниром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26.99%</w:t>
            </w:r>
          </w:p>
        </w:tc>
      </w:tr>
      <w:tr w:rsidR="000B3A9B" w:rsidRPr="000B3A9B" w:rsidTr="000B3A9B">
        <w:trPr>
          <w:trHeight w:val="239"/>
        </w:trPr>
        <w:tc>
          <w:tcPr>
            <w:tcW w:w="519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доширак</w:t>
            </w:r>
            <w:proofErr w:type="spellEnd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роллтон</w:t>
            </w:r>
            <w:proofErr w:type="spellEnd"/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15.74%</w:t>
            </w:r>
          </w:p>
        </w:tc>
      </w:tr>
    </w:tbl>
    <w:p w:rsidR="000B3A9B" w:rsidRPr="00AA7116" w:rsidRDefault="000B3A9B" w:rsidP="000B3A9B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72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A711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Употребляете ли Вы в пищу свежие овощи?</w:t>
      </w:r>
    </w:p>
    <w:tbl>
      <w:tblPr>
        <w:tblW w:w="93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2068"/>
        <w:gridCol w:w="2068"/>
      </w:tblGrid>
      <w:tr w:rsidR="000B3A9B" w:rsidRPr="00AA7116" w:rsidTr="000B3A9B">
        <w:trPr>
          <w:trHeight w:val="591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AA7116" w:rsidTr="000B3A9B">
        <w:trPr>
          <w:trHeight w:val="231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всегда, постоянно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43.34%</w:t>
            </w:r>
          </w:p>
        </w:tc>
      </w:tr>
      <w:tr w:rsidR="000B3A9B" w:rsidRPr="00AA7116" w:rsidTr="000B3A9B">
        <w:trPr>
          <w:trHeight w:val="231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редко, во вкусных салатах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50.66%</w:t>
            </w:r>
          </w:p>
        </w:tc>
      </w:tr>
      <w:tr w:rsidR="000B3A9B" w:rsidRPr="00AA7116" w:rsidTr="000B3A9B">
        <w:trPr>
          <w:trHeight w:val="231"/>
        </w:trPr>
        <w:tc>
          <w:tcPr>
            <w:tcW w:w="51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употребляю.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6%</w:t>
            </w:r>
          </w:p>
        </w:tc>
      </w:tr>
    </w:tbl>
    <w:p w:rsidR="000B3A9B" w:rsidRPr="00AA7116" w:rsidRDefault="000B3A9B" w:rsidP="000B3A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11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часто на вашем столе бывают фрукты?</w:t>
      </w:r>
    </w:p>
    <w:tbl>
      <w:tblPr>
        <w:tblW w:w="92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2065"/>
        <w:gridCol w:w="2065"/>
      </w:tblGrid>
      <w:tr w:rsidR="000B3A9B" w:rsidRPr="00AA7116" w:rsidTr="000B3A9B">
        <w:trPr>
          <w:trHeight w:val="63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AA7116" w:rsidTr="000B3A9B">
        <w:trPr>
          <w:trHeight w:val="249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день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17.66%</w:t>
            </w:r>
          </w:p>
        </w:tc>
      </w:tr>
      <w:tr w:rsidR="000B3A9B" w:rsidRPr="00AA7116" w:rsidTr="000B3A9B">
        <w:trPr>
          <w:trHeight w:val="249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 раза в неделю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52.79%</w:t>
            </w:r>
          </w:p>
        </w:tc>
      </w:tr>
      <w:tr w:rsidR="000B3A9B" w:rsidRPr="00AA7116" w:rsidTr="000B3A9B">
        <w:trPr>
          <w:trHeight w:val="249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25.65%</w:t>
            </w:r>
          </w:p>
        </w:tc>
      </w:tr>
      <w:tr w:rsidR="000B3A9B" w:rsidRPr="00AA7116" w:rsidTr="000B3A9B">
        <w:trPr>
          <w:trHeight w:val="249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вообще не бывает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3.9%</w:t>
            </w:r>
          </w:p>
        </w:tc>
      </w:tr>
    </w:tbl>
    <w:p w:rsidR="000B3A9B" w:rsidRPr="00AA7116" w:rsidRDefault="000B3A9B" w:rsidP="000B3A9B">
      <w:pPr>
        <w:pStyle w:val="a3"/>
        <w:numPr>
          <w:ilvl w:val="0"/>
          <w:numId w:val="1"/>
        </w:num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A711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Употребляете ли Вы в пищу лук, чеснок, петрушку, укроп?</w:t>
      </w:r>
    </w:p>
    <w:tbl>
      <w:tblPr>
        <w:tblW w:w="92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6"/>
        <w:gridCol w:w="2054"/>
        <w:gridCol w:w="2054"/>
      </w:tblGrid>
      <w:tr w:rsidR="000B3A9B" w:rsidRPr="00AA7116" w:rsidTr="000B3A9B">
        <w:trPr>
          <w:trHeight w:val="577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5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5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AA7116" w:rsidTr="000B3A9B">
        <w:trPr>
          <w:trHeight w:val="450"/>
        </w:trPr>
        <w:tc>
          <w:tcPr>
            <w:tcW w:w="513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употребляю ежедневно в небольшом количестве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64.63%</w:t>
            </w:r>
          </w:p>
        </w:tc>
      </w:tr>
      <w:tr w:rsidR="000B3A9B" w:rsidRPr="00AA7116" w:rsidTr="000B3A9B">
        <w:trPr>
          <w:trHeight w:val="225"/>
        </w:trPr>
        <w:tc>
          <w:tcPr>
            <w:tcW w:w="513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 иногда, когда заставляют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24.81%</w:t>
            </w:r>
          </w:p>
        </w:tc>
      </w:tr>
      <w:tr w:rsidR="000B3A9B" w:rsidRPr="00AA7116" w:rsidTr="000B3A9B">
        <w:trPr>
          <w:trHeight w:val="225"/>
        </w:trPr>
        <w:tc>
          <w:tcPr>
            <w:tcW w:w="513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лук и чеснок не ем никогда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10.56%</w:t>
            </w:r>
          </w:p>
        </w:tc>
      </w:tr>
    </w:tbl>
    <w:p w:rsidR="000B3A9B" w:rsidRPr="00AA7116" w:rsidRDefault="000B3A9B" w:rsidP="000B3A9B">
      <w:pPr>
        <w:pStyle w:val="a3"/>
        <w:numPr>
          <w:ilvl w:val="0"/>
          <w:numId w:val="1"/>
        </w:num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A711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Какие напитки вы предпочитаете?</w:t>
      </w:r>
    </w:p>
    <w:tbl>
      <w:tblPr>
        <w:tblW w:w="92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3"/>
        <w:gridCol w:w="2061"/>
        <w:gridCol w:w="2061"/>
      </w:tblGrid>
      <w:tr w:rsidR="000B3A9B" w:rsidRPr="00AA7116" w:rsidTr="000B3A9B">
        <w:trPr>
          <w:trHeight w:val="564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06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206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</w:tr>
      <w:tr w:rsidR="000B3A9B" w:rsidRPr="00AA7116" w:rsidTr="000B3A9B">
        <w:trPr>
          <w:trHeight w:val="225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сок, компот, кисель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32.97%</w:t>
            </w:r>
          </w:p>
        </w:tc>
      </w:tr>
      <w:tr w:rsidR="000B3A9B" w:rsidRPr="00AA7116" w:rsidTr="000B3A9B">
        <w:trPr>
          <w:trHeight w:val="225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чай, кофе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50.54%</w:t>
            </w:r>
          </w:p>
        </w:tc>
      </w:tr>
      <w:tr w:rsidR="000B3A9B" w:rsidRPr="00AA7116" w:rsidTr="000B3A9B">
        <w:trPr>
          <w:trHeight w:val="240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газированные напитки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10.76%</w:t>
            </w:r>
          </w:p>
        </w:tc>
      </w:tr>
      <w:tr w:rsidR="000B3A9B" w:rsidRPr="00AA7116" w:rsidTr="000B3A9B">
        <w:trPr>
          <w:trHeight w:val="225"/>
        </w:trPr>
        <w:tc>
          <w:tcPr>
            <w:tcW w:w="51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энергетические напитки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A9B" w:rsidRPr="000B3A9B" w:rsidRDefault="000B3A9B" w:rsidP="000B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5.72%</w:t>
            </w:r>
          </w:p>
        </w:tc>
      </w:tr>
    </w:tbl>
    <w:p w:rsidR="000B3A9B" w:rsidRPr="00631E29" w:rsidRDefault="000B3A9B" w:rsidP="000B3A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631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7116"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студентов питание </w:t>
      </w:r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более рациональное. Число приемов пищи в среднем 3-5 раз в день. Большинство студентов стараются придерживаться правильного питания, лишь 18 респондентов иногда не успевают завтракать перед уходом в колледж.</w:t>
      </w:r>
    </w:p>
    <w:p w:rsidR="000B3A9B" w:rsidRPr="00631E29" w:rsidRDefault="000B3A9B" w:rsidP="00AA71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Из 31 опрошенных студентов 16 употребляют булочку с компотом, так как понимают его хорошее вл</w:t>
      </w:r>
      <w:bookmarkStart w:id="0" w:name="_GoBack"/>
      <w:bookmarkEnd w:id="0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ияние на здоровье.</w:t>
      </w:r>
      <w:r w:rsidRPr="00631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Большая часть студентов отдает предпочтение овощам, фруктам, лишь 14 респондентов едят на ночь </w:t>
      </w:r>
      <w:proofErr w:type="spellStart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доширак</w:t>
      </w:r>
      <w:proofErr w:type="spellEnd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роллтон</w:t>
      </w:r>
      <w:proofErr w:type="spellEnd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плохо влияет на организм. Чтобы быть активными, бодрыми они предпочитают чай, кофе, что вредно влияют на здоровье. В качестве «плюсов» можно отметить, что мясные продукты, овощи и фрукты студентами употребляются часто, т.е. пищевой рацион большинства студентов обеспечен основными нутриентами: белками и витаминами. А «минусом» оказалось то, что студенты употребляют напитки чай, кофе, из продуктов </w:t>
      </w:r>
      <w:proofErr w:type="spellStart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доширак</w:t>
      </w:r>
      <w:proofErr w:type="spellEnd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>роллтон</w:t>
      </w:r>
      <w:proofErr w:type="spellEnd"/>
      <w:r w:rsidRPr="0063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чаще.</w:t>
      </w:r>
    </w:p>
    <w:sectPr w:rsidR="000B3A9B" w:rsidRPr="00631E29" w:rsidSect="00AA71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5484"/>
    <w:multiLevelType w:val="multilevel"/>
    <w:tmpl w:val="0522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D51A5"/>
    <w:multiLevelType w:val="multilevel"/>
    <w:tmpl w:val="B4F0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2A"/>
    <w:rsid w:val="000B3A9B"/>
    <w:rsid w:val="0038672A"/>
    <w:rsid w:val="00631E29"/>
    <w:rsid w:val="00A34ED4"/>
    <w:rsid w:val="00AA7116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9B"/>
    <w:pPr>
      <w:ind w:left="720"/>
      <w:contextualSpacing/>
    </w:pPr>
  </w:style>
  <w:style w:type="character" w:styleId="a4">
    <w:name w:val="Strong"/>
    <w:basedOn w:val="a0"/>
    <w:uiPriority w:val="22"/>
    <w:qFormat/>
    <w:rsid w:val="000B3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9B"/>
    <w:pPr>
      <w:ind w:left="720"/>
      <w:contextualSpacing/>
    </w:pPr>
  </w:style>
  <w:style w:type="character" w:styleId="a4">
    <w:name w:val="Strong"/>
    <w:basedOn w:val="a0"/>
    <w:uiPriority w:val="22"/>
    <w:qFormat/>
    <w:rsid w:val="000B3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zavLD</cp:lastModifiedBy>
  <cp:revision>4</cp:revision>
  <cp:lastPrinted>2023-01-09T09:21:00Z</cp:lastPrinted>
  <dcterms:created xsi:type="dcterms:W3CDTF">2023-01-09T08:59:00Z</dcterms:created>
  <dcterms:modified xsi:type="dcterms:W3CDTF">2023-08-29T04:50:00Z</dcterms:modified>
</cp:coreProperties>
</file>